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eastAsia="方正小标宋_GBK"/>
          <w:kern w:val="0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5"/>
        <w:tblW w:w="891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7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经济学视角看疫情防控中的中国制度优势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王忠慧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7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18133102018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安徽阜阳技师学院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pStyle w:val="2"/>
              <w:spacing w:line="360" w:lineRule="auto"/>
              <w:ind w:firstLine="480" w:firstLineChars="200"/>
              <w:rPr>
                <w:rFonts w:hint="eastAsia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该教学软件作品采用微课形式展示，是一堂微思政课。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以三年抗击疫情的特殊实践为背景，结合经济学、政治学知识引导学生更加爱党、爱国、爱社会主义，更加坚定社会主义制度和社会主义道路。同时结合学生中药学专业引领学生</w:t>
            </w: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坚定职业选择，树立职业理想，弘扬中医药文化，践行医者精神，承载使命担当。</w:t>
            </w:r>
          </w:p>
          <w:p>
            <w:pPr>
              <w:pStyle w:val="2"/>
              <w:spacing w:line="360" w:lineRule="auto"/>
              <w:ind w:firstLine="480" w:firstLineChars="2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2020至2023，三年战“疫”，从“乙类甲管”到“乙类乙管”，从“动态清零”到“新十条” 动</w:t>
            </w:r>
            <w:bookmarkStart w:id="0" w:name="_GoBack"/>
            <w:bookmarkEnd w:id="0"/>
            <w:r>
              <w:rPr>
                <w:rFonts w:hint="eastAsia" w:eastAsia="宋体" w:cs="Times New Roman"/>
                <w:sz w:val="24"/>
                <w:szCs w:val="24"/>
                <w:lang w:val="en-US" w:eastAsia="zh-CN"/>
              </w:rPr>
              <w:t>态评估调整，我国始终坚持人民至上、生命至上，坚持科学精准防控，因时因势优化调整防控措施，牢牢掌握抗疫的战略主动权。调控物价、复工复产、减税降费等积极举措，统筹疫情防控和经济社会发展，展现国家宏观调控的力挽狂澜。回顾抗疫三年历程，这场特殊的战役，使我们深刻认识到中国共产党驾驭复杂局面、应对风险挑战的强大能力，</w:t>
            </w:r>
            <w:r>
              <w:rPr>
                <w:rFonts w:hint="eastAsia" w:eastAsia="宋体" w:cs="Times New Roman"/>
                <w:sz w:val="24"/>
                <w:szCs w:val="24"/>
              </w:rPr>
              <w:t>进一步认识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了中国特色社会主义</w:t>
            </w:r>
            <w:r>
              <w:rPr>
                <w:rFonts w:hint="eastAsia" w:eastAsia="宋体" w:cs="Times New Roman"/>
                <w:sz w:val="24"/>
                <w:szCs w:val="24"/>
              </w:rPr>
              <w:t>制度的显著优势</w:t>
            </w:r>
            <w:r>
              <w:rPr>
                <w:rFonts w:hint="eastAsia" w:eastAsia="宋体" w:cs="Times New Roman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7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  <w:p>
            <w:pPr>
              <w:ind w:firstLine="1275"/>
              <w:rPr>
                <w:rFonts w:hint="eastAsia" w:ascii="宋体" w:hAnsi="宋体" w:eastAsia="宋体"/>
                <w:kern w:val="0"/>
                <w:sz w:val="24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zOGE5MGRhN2U0ZGUwZjkyMTZmOTZmMjFjY2ZkODAifQ=="/>
  </w:docVars>
  <w:rsids>
    <w:rsidRoot w:val="00765A5A"/>
    <w:rsid w:val="006F5324"/>
    <w:rsid w:val="00765A5A"/>
    <w:rsid w:val="07AF578C"/>
    <w:rsid w:val="255C3EFC"/>
    <w:rsid w:val="2C42489B"/>
    <w:rsid w:val="32126467"/>
    <w:rsid w:val="3B91023B"/>
    <w:rsid w:val="47142955"/>
    <w:rsid w:val="52411B9A"/>
    <w:rsid w:val="750249EA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458</Words>
  <Characters>474</Characters>
  <Lines>2</Lines>
  <Paragraphs>1</Paragraphs>
  <TotalTime>1</TotalTime>
  <ScaleCrop>false</ScaleCrop>
  <LinksUpToDate>false</LinksUpToDate>
  <CharactersWithSpaces>628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水含笑</cp:lastModifiedBy>
  <cp:lastPrinted>2023-05-04T02:30:00Z</cp:lastPrinted>
  <dcterms:modified xsi:type="dcterms:W3CDTF">2023-05-30T01:03:10Z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AE49EF99B3CB4127A0A762B8502FB8F8_13</vt:lpwstr>
  </property>
</Properties>
</file>